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AE64B9" w:rsidRDefault="00A11903" w:rsidP="00AE64B9">
      <w:pPr>
        <w:rPr>
          <w:i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</w:t>
      </w:r>
      <w:r w:rsidR="002140BD" w:rsidRPr="00B95AAA">
        <w:rPr>
          <w:i/>
          <w:lang w:val="ro-RO"/>
        </w:rPr>
        <w:t>Se va întocmi de către fiecare candidat</w:t>
      </w:r>
    </w:p>
    <w:p w:rsidR="00AC04C2" w:rsidRPr="00DE6FAC" w:rsidRDefault="00AC04C2" w:rsidP="00AC04C2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sz w:val="18"/>
          <w:szCs w:val="18"/>
          <w:lang w:val="ro-RO"/>
        </w:rPr>
      </w:pPr>
    </w:p>
    <w:p w:rsidR="00AC04C2" w:rsidRDefault="00AC04C2" w:rsidP="00AC04C2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Anexa</w:t>
      </w:r>
      <w:r w:rsidRPr="00B142E0">
        <w:rPr>
          <w:rFonts w:asciiTheme="minorHAnsi" w:hAnsiTheme="minorHAnsi" w:cstheme="minorHAnsi"/>
          <w:bCs/>
          <w:lang w:val="ro-RO"/>
        </w:rPr>
        <w:t xml:space="preserve"> </w:t>
      </w:r>
      <w:r>
        <w:rPr>
          <w:rFonts w:asciiTheme="minorHAnsi" w:hAnsiTheme="minorHAnsi" w:cstheme="minorHAnsi"/>
          <w:bCs/>
          <w:lang w:val="ro-RO"/>
        </w:rPr>
        <w:t xml:space="preserve">4P        </w:t>
      </w:r>
    </w:p>
    <w:p w:rsidR="00AC04C2" w:rsidRDefault="00AC04C2" w:rsidP="00AC04C2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 xml:space="preserve">                                                                                                                                             </w:t>
      </w:r>
    </w:p>
    <w:p w:rsidR="00AC04C2" w:rsidRPr="00090C69" w:rsidRDefault="00AC04C2" w:rsidP="00AC04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  <w:r w:rsidRPr="00090C69">
        <w:rPr>
          <w:rFonts w:cstheme="minorHAnsi"/>
          <w:b/>
          <w:bCs/>
          <w:sz w:val="24"/>
          <w:szCs w:val="24"/>
          <w:lang w:val="ro-RO"/>
        </w:rPr>
        <w:t>DECLARAȚIE DE CONSIMȚĂMÂNT</w:t>
      </w:r>
    </w:p>
    <w:p w:rsidR="00AC04C2" w:rsidRPr="00090C69" w:rsidRDefault="00AC04C2" w:rsidP="00AC04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  <w:r w:rsidRPr="00090C69">
        <w:rPr>
          <w:rFonts w:cstheme="minorHAnsi"/>
          <w:b/>
          <w:bCs/>
          <w:sz w:val="24"/>
          <w:szCs w:val="24"/>
          <w:lang w:val="ro-RO"/>
        </w:rPr>
        <w:t>privind prelucrarea datelor cu caracter personal, conform Regulamentului (UE) 2016/679</w:t>
      </w:r>
    </w:p>
    <w:p w:rsidR="00AC04C2" w:rsidRPr="00D9535B" w:rsidRDefault="00AC04C2" w:rsidP="00AC04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Subsemnatul(a), ......</w:t>
      </w:r>
      <w:r w:rsidR="00AE64B9">
        <w:rPr>
          <w:rFonts w:cstheme="minorHAnsi"/>
          <w:sz w:val="24"/>
          <w:szCs w:val="24"/>
          <w:lang w:val="ro-RO"/>
        </w:rPr>
        <w:t>.............................................</w:t>
      </w:r>
      <w:r>
        <w:rPr>
          <w:rFonts w:cstheme="minorHAnsi"/>
          <w:sz w:val="24"/>
          <w:szCs w:val="24"/>
          <w:lang w:val="ro-RO"/>
        </w:rPr>
        <w:t>..</w:t>
      </w:r>
      <w:r w:rsidRPr="00D9535B">
        <w:rPr>
          <w:rFonts w:cstheme="minorHAnsi"/>
          <w:sz w:val="24"/>
          <w:szCs w:val="24"/>
          <w:lang w:val="ro-RO"/>
        </w:rPr>
        <w:t>, domiciliat(ă) în .............</w:t>
      </w:r>
      <w:r>
        <w:rPr>
          <w:rFonts w:cstheme="minorHAnsi"/>
          <w:sz w:val="24"/>
          <w:szCs w:val="24"/>
          <w:lang w:val="ro-RO"/>
        </w:rPr>
        <w:t>.</w:t>
      </w:r>
      <w:r w:rsidR="00AE64B9">
        <w:rPr>
          <w:rFonts w:cstheme="minorHAnsi"/>
          <w:sz w:val="24"/>
          <w:szCs w:val="24"/>
          <w:lang w:val="ro-RO"/>
        </w:rPr>
        <w:t>...................</w:t>
      </w:r>
      <w:r>
        <w:rPr>
          <w:rFonts w:cstheme="minorHAnsi"/>
          <w:sz w:val="24"/>
          <w:szCs w:val="24"/>
          <w:lang w:val="ro-RO"/>
        </w:rPr>
        <w:t>......., născut(ă) la data de .....</w:t>
      </w:r>
      <w:r w:rsidR="00AE64B9">
        <w:rPr>
          <w:rFonts w:cstheme="minorHAnsi"/>
          <w:sz w:val="24"/>
          <w:szCs w:val="24"/>
          <w:lang w:val="ro-RO"/>
        </w:rPr>
        <w:t>.......</w:t>
      </w:r>
      <w:r>
        <w:rPr>
          <w:rFonts w:cstheme="minorHAnsi"/>
          <w:sz w:val="24"/>
          <w:szCs w:val="24"/>
          <w:lang w:val="ro-RO"/>
        </w:rPr>
        <w:t>.</w:t>
      </w:r>
      <w:r w:rsidRPr="00D9535B">
        <w:rPr>
          <w:rFonts w:cstheme="minorHAnsi"/>
          <w:sz w:val="24"/>
          <w:szCs w:val="24"/>
          <w:lang w:val="ro-RO"/>
        </w:rPr>
        <w:t>....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în localitatea ........</w:t>
      </w:r>
      <w:r w:rsidR="00AE64B9">
        <w:rPr>
          <w:rFonts w:cstheme="minorHAnsi"/>
          <w:sz w:val="24"/>
          <w:szCs w:val="24"/>
          <w:lang w:val="ro-RO"/>
        </w:rPr>
        <w:t>..............</w:t>
      </w:r>
      <w:r w:rsidRPr="00D9535B">
        <w:rPr>
          <w:rFonts w:cstheme="minorHAnsi"/>
          <w:sz w:val="24"/>
          <w:szCs w:val="24"/>
          <w:lang w:val="ro-RO"/>
        </w:rPr>
        <w:t>......, județul .........</w:t>
      </w:r>
      <w:r w:rsidR="00AE64B9">
        <w:rPr>
          <w:rFonts w:cstheme="minorHAnsi"/>
          <w:sz w:val="24"/>
          <w:szCs w:val="24"/>
          <w:lang w:val="ro-RO"/>
        </w:rPr>
        <w:t>............</w:t>
      </w:r>
      <w:r w:rsidRPr="00D9535B">
        <w:rPr>
          <w:rFonts w:cstheme="minorHAnsi"/>
          <w:sz w:val="24"/>
          <w:szCs w:val="24"/>
          <w:lang w:val="ro-RO"/>
        </w:rPr>
        <w:t>., pose</w:t>
      </w:r>
      <w:r>
        <w:rPr>
          <w:rFonts w:cstheme="minorHAnsi"/>
          <w:sz w:val="24"/>
          <w:szCs w:val="24"/>
          <w:lang w:val="ro-RO"/>
        </w:rPr>
        <w:t>sor/posesoare al/a C.I. seria ...</w:t>
      </w:r>
      <w:r w:rsidR="00AE64B9">
        <w:rPr>
          <w:rFonts w:cstheme="minorHAnsi"/>
          <w:sz w:val="24"/>
          <w:szCs w:val="24"/>
          <w:lang w:val="ro-RO"/>
        </w:rPr>
        <w:t>......</w:t>
      </w:r>
      <w:r>
        <w:rPr>
          <w:rFonts w:cstheme="minorHAnsi"/>
          <w:sz w:val="24"/>
          <w:szCs w:val="24"/>
          <w:lang w:val="ro-RO"/>
        </w:rPr>
        <w:t xml:space="preserve"> nr. ......</w:t>
      </w:r>
      <w:r w:rsidR="00AE64B9">
        <w:rPr>
          <w:rFonts w:cstheme="minorHAnsi"/>
          <w:sz w:val="24"/>
          <w:szCs w:val="24"/>
          <w:lang w:val="ro-RO"/>
        </w:rPr>
        <w:t>...............</w:t>
      </w:r>
      <w:r>
        <w:rPr>
          <w:rFonts w:cstheme="minorHAnsi"/>
          <w:sz w:val="24"/>
          <w:szCs w:val="24"/>
          <w:lang w:val="ro-RO"/>
        </w:rPr>
        <w:t xml:space="preserve">., emisă la data de .............. de către </w:t>
      </w:r>
      <w:r w:rsidRPr="00D9535B">
        <w:rPr>
          <w:rFonts w:cstheme="minorHAnsi"/>
          <w:sz w:val="24"/>
          <w:szCs w:val="24"/>
          <w:lang w:val="ro-RO"/>
        </w:rPr>
        <w:t>......</w:t>
      </w:r>
      <w:r w:rsidR="00AE64B9">
        <w:rPr>
          <w:rFonts w:cstheme="minorHAnsi"/>
          <w:sz w:val="24"/>
          <w:szCs w:val="24"/>
          <w:lang w:val="ro-RO"/>
        </w:rPr>
        <w:t>..............</w:t>
      </w:r>
      <w:r w:rsidRPr="00D9535B">
        <w:rPr>
          <w:rFonts w:cstheme="minorHAnsi"/>
          <w:sz w:val="24"/>
          <w:szCs w:val="24"/>
          <w:lang w:val="ro-RO"/>
        </w:rPr>
        <w:t>......., având CNP ....</w:t>
      </w:r>
      <w:r w:rsidR="00AE64B9">
        <w:rPr>
          <w:rFonts w:cstheme="minorHAnsi"/>
          <w:sz w:val="24"/>
          <w:szCs w:val="24"/>
          <w:lang w:val="ro-RO"/>
        </w:rPr>
        <w:t>...........</w:t>
      </w:r>
      <w:r w:rsidRPr="00D9535B">
        <w:rPr>
          <w:rFonts w:cstheme="minorHAnsi"/>
          <w:sz w:val="24"/>
          <w:szCs w:val="24"/>
          <w:lang w:val="ro-RO"/>
        </w:rPr>
        <w:t>......................, în calitate de</w:t>
      </w:r>
      <w:r>
        <w:rPr>
          <w:rFonts w:cstheme="minorHAnsi"/>
          <w:sz w:val="24"/>
          <w:szCs w:val="24"/>
          <w:lang w:val="ro-RO"/>
        </w:rPr>
        <w:t xml:space="preserve"> participant(ă) la </w:t>
      </w:r>
      <w:r w:rsidRPr="00D9535B">
        <w:rPr>
          <w:rFonts w:cstheme="minorHAnsi"/>
          <w:sz w:val="24"/>
          <w:szCs w:val="24"/>
          <w:lang w:val="ro-RO"/>
        </w:rPr>
        <w:t>examenul de promovare din</w:t>
      </w:r>
      <w:r>
        <w:rPr>
          <w:rFonts w:cstheme="minorHAnsi"/>
          <w:sz w:val="24"/>
          <w:szCs w:val="24"/>
          <w:lang w:val="ro-RO"/>
        </w:rPr>
        <w:t xml:space="preserve"> ........</w:t>
      </w:r>
      <w:r w:rsidR="00AE64B9">
        <w:rPr>
          <w:rFonts w:cstheme="minorHAnsi"/>
          <w:sz w:val="24"/>
          <w:szCs w:val="24"/>
          <w:lang w:val="ro-RO"/>
        </w:rPr>
        <w:t>...........</w:t>
      </w:r>
      <w:r>
        <w:rPr>
          <w:rFonts w:cstheme="minorHAnsi"/>
          <w:sz w:val="24"/>
          <w:szCs w:val="24"/>
          <w:lang w:val="ro-RO"/>
        </w:rPr>
        <w:t>................. în .....</w:t>
      </w:r>
      <w:r w:rsidR="00AE64B9">
        <w:rPr>
          <w:rFonts w:cstheme="minorHAnsi"/>
          <w:sz w:val="24"/>
          <w:szCs w:val="24"/>
          <w:lang w:val="ro-RO"/>
        </w:rPr>
        <w:t>..................</w:t>
      </w:r>
      <w:r>
        <w:rPr>
          <w:rFonts w:cstheme="minorHAnsi"/>
          <w:sz w:val="24"/>
          <w:szCs w:val="24"/>
          <w:lang w:val="ro-RO"/>
        </w:rPr>
        <w:t xml:space="preserve">....., </w:t>
      </w:r>
      <w:r w:rsidRPr="00090C69">
        <w:rPr>
          <w:rFonts w:cstheme="minorHAnsi"/>
          <w:sz w:val="24"/>
          <w:szCs w:val="24"/>
          <w:lang w:val="ro-RO"/>
        </w:rPr>
        <w:t>organizat de către</w:t>
      </w:r>
      <w:r w:rsidRPr="00090C69">
        <w:rPr>
          <w:rFonts w:ascii="Calibri" w:hAnsi="Calibri" w:cs="Calibri"/>
          <w:bCs/>
          <w:sz w:val="24"/>
          <w:szCs w:val="24"/>
          <w:lang w:val="ro-RO"/>
        </w:rPr>
        <w:t xml:space="preserve"> Institutul de Biologie și Patologie Celulară „Nicolae Simionescu”</w:t>
      </w:r>
      <w:r>
        <w:rPr>
          <w:rFonts w:cstheme="minorHAnsi"/>
          <w:sz w:val="24"/>
          <w:szCs w:val="24"/>
          <w:lang w:val="ro-RO"/>
        </w:rPr>
        <w:t xml:space="preserve">, </w:t>
      </w:r>
      <w:r w:rsidRPr="00D9535B">
        <w:rPr>
          <w:rFonts w:cstheme="minorHAnsi"/>
          <w:sz w:val="24"/>
          <w:szCs w:val="24"/>
          <w:lang w:val="ro-RO"/>
        </w:rPr>
        <w:t>declar prin prezenta că sunt de acord cu utilizarea și prelucrarea datelor mele cu caracter personal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de către personalul desemnat din minister, inclusiv cu comunicarea lor,</w:t>
      </w:r>
      <w:r>
        <w:rPr>
          <w:rFonts w:cstheme="minorHAnsi"/>
          <w:sz w:val="24"/>
          <w:szCs w:val="24"/>
          <w:lang w:val="ro-RO"/>
        </w:rPr>
        <w:t xml:space="preserve"> dacă va fi necesar, către alte </w:t>
      </w:r>
      <w:r w:rsidRPr="00D9535B">
        <w:rPr>
          <w:rFonts w:cstheme="minorHAnsi"/>
          <w:sz w:val="24"/>
          <w:szCs w:val="24"/>
          <w:lang w:val="ro-RO"/>
        </w:rPr>
        <w:t>entități (Comisia Națională de Atestare a Titlurilor, Diplomelor și Certif</w:t>
      </w:r>
      <w:r>
        <w:rPr>
          <w:rFonts w:cstheme="minorHAnsi"/>
          <w:sz w:val="24"/>
          <w:szCs w:val="24"/>
          <w:lang w:val="ro-RO"/>
        </w:rPr>
        <w:t xml:space="preserve">icatelor Universitare, Colegiul </w:t>
      </w:r>
      <w:r w:rsidRPr="00D9535B">
        <w:rPr>
          <w:rFonts w:cstheme="minorHAnsi"/>
          <w:sz w:val="24"/>
          <w:szCs w:val="24"/>
          <w:lang w:val="ro-RO"/>
        </w:rPr>
        <w:t>Consultativ pentru Cercetare, Dezvoltare și Inovare etc.).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 xml:space="preserve">Am fost informat(ă) cu privire la prevederile Regulamentului </w:t>
      </w:r>
      <w:r>
        <w:rPr>
          <w:rFonts w:cstheme="minorHAnsi"/>
          <w:sz w:val="24"/>
          <w:szCs w:val="24"/>
          <w:lang w:val="ro-RO"/>
        </w:rPr>
        <w:t xml:space="preserve">(UE) 2016/679 privind protecția </w:t>
      </w:r>
      <w:r w:rsidRPr="00D9535B">
        <w:rPr>
          <w:rFonts w:cstheme="minorHAnsi"/>
          <w:sz w:val="24"/>
          <w:szCs w:val="24"/>
          <w:lang w:val="ro-RO"/>
        </w:rPr>
        <w:t>persoanelor fizice în ceea ce privește prelucrarea datelor cu caracter person</w:t>
      </w:r>
      <w:r>
        <w:rPr>
          <w:rFonts w:cstheme="minorHAnsi"/>
          <w:sz w:val="24"/>
          <w:szCs w:val="24"/>
          <w:lang w:val="ro-RO"/>
        </w:rPr>
        <w:t xml:space="preserve">al și privind libera circulație </w:t>
      </w:r>
      <w:r w:rsidRPr="00D9535B">
        <w:rPr>
          <w:rFonts w:cstheme="minorHAnsi"/>
          <w:sz w:val="24"/>
          <w:szCs w:val="24"/>
          <w:lang w:val="ro-RO"/>
        </w:rPr>
        <w:t>a acestor date și de abrogare a Directivei 95/46/CE (Regulamentul gen</w:t>
      </w:r>
      <w:r>
        <w:rPr>
          <w:rFonts w:cstheme="minorHAnsi"/>
          <w:sz w:val="24"/>
          <w:szCs w:val="24"/>
          <w:lang w:val="ro-RO"/>
        </w:rPr>
        <w:t xml:space="preserve">eral privind protecția datelor) </w:t>
      </w:r>
      <w:r w:rsidRPr="00D9535B">
        <w:rPr>
          <w:rFonts w:cstheme="minorHAnsi"/>
          <w:sz w:val="24"/>
          <w:szCs w:val="24"/>
          <w:lang w:val="ro-RO"/>
        </w:rPr>
        <w:t>adoptat de Parlamentul European și Consiliul Uniunii Europene, respectiv: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de acces conform căruia persoana are dreptul de a obține o confirmare din partea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Autorității Naționale pentru Cercetare (</w:t>
      </w:r>
      <w:r w:rsidRPr="00D9535B">
        <w:rPr>
          <w:rFonts w:cstheme="minorHAnsi"/>
          <w:i/>
          <w:iCs/>
          <w:sz w:val="24"/>
          <w:szCs w:val="24"/>
          <w:lang w:val="ro-RO"/>
        </w:rPr>
        <w:t>ANC</w:t>
      </w:r>
      <w:r w:rsidRPr="00D9535B">
        <w:rPr>
          <w:rFonts w:cstheme="minorHAnsi"/>
          <w:sz w:val="24"/>
          <w:szCs w:val="24"/>
          <w:lang w:val="ro-RO"/>
        </w:rPr>
        <w:t>) că prelucrează sau nu prelucrează datele cu caracter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personal și, în caz afirmativ, de a obține acces la datele respective și la in</w:t>
      </w:r>
      <w:r>
        <w:rPr>
          <w:rFonts w:cstheme="minorHAnsi"/>
          <w:sz w:val="24"/>
          <w:szCs w:val="24"/>
          <w:lang w:val="ro-RO"/>
        </w:rPr>
        <w:t xml:space="preserve">formații privind modalitatea în </w:t>
      </w:r>
      <w:r w:rsidRPr="00D9535B">
        <w:rPr>
          <w:rFonts w:cstheme="minorHAnsi"/>
          <w:sz w:val="24"/>
          <w:szCs w:val="24"/>
          <w:lang w:val="ro-RO"/>
        </w:rPr>
        <w:t>care sunt prelucrate;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portabilitatea datelor se referă la dreptul de a primi datele personale într-un format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structurat, utilizat în mod curent, și la dreptul ca aceste date să fie transm</w:t>
      </w:r>
      <w:r>
        <w:rPr>
          <w:rFonts w:cstheme="minorHAnsi"/>
          <w:sz w:val="24"/>
          <w:szCs w:val="24"/>
          <w:lang w:val="ro-RO"/>
        </w:rPr>
        <w:t xml:space="preserve">ise direct altui operator, dacă </w:t>
      </w:r>
      <w:r w:rsidRPr="00D9535B">
        <w:rPr>
          <w:rFonts w:cstheme="minorHAnsi"/>
          <w:sz w:val="24"/>
          <w:szCs w:val="24"/>
          <w:lang w:val="ro-RO"/>
        </w:rPr>
        <w:t>acest lucru este fezabil din punct de vedere tehnic;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opoziție vizează dreptul persoanei de a se opune prelucrării datelor personale;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rectificare se referă la corectarea, fără întârzieri nejustificate, a datelor cu caracter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personal inexacte;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ștergerea datelor („dreptul de a fi uitat”) înseamnă dreptul persoanei de a soli</w:t>
      </w:r>
      <w:r>
        <w:rPr>
          <w:rFonts w:cstheme="minorHAnsi"/>
          <w:sz w:val="24"/>
          <w:szCs w:val="24"/>
          <w:lang w:val="ro-RO"/>
        </w:rPr>
        <w:t xml:space="preserve">cita să îi </w:t>
      </w:r>
      <w:r w:rsidRPr="00D9535B">
        <w:rPr>
          <w:rFonts w:cstheme="minorHAnsi"/>
          <w:sz w:val="24"/>
          <w:szCs w:val="24"/>
          <w:lang w:val="ro-RO"/>
        </w:rPr>
        <w:t xml:space="preserve">fie șterse datele cu caracter personal, fără întârzieri nejustificate, în cazul în </w:t>
      </w:r>
      <w:r>
        <w:rPr>
          <w:rFonts w:cstheme="minorHAnsi"/>
          <w:sz w:val="24"/>
          <w:szCs w:val="24"/>
          <w:lang w:val="ro-RO"/>
        </w:rPr>
        <w:t xml:space="preserve">care apare </w:t>
      </w:r>
      <w:r>
        <w:rPr>
          <w:rFonts w:cstheme="minorHAnsi"/>
          <w:sz w:val="24"/>
          <w:szCs w:val="24"/>
          <w:lang w:val="ro-RO"/>
        </w:rPr>
        <w:lastRenderedPageBreak/>
        <w:t xml:space="preserve">unul din următoarele </w:t>
      </w:r>
      <w:r w:rsidRPr="00D9535B">
        <w:rPr>
          <w:rFonts w:cstheme="minorHAnsi"/>
          <w:sz w:val="24"/>
          <w:szCs w:val="24"/>
          <w:lang w:val="ro-RO"/>
        </w:rPr>
        <w:t>motive: acestea nu mai sunt necesare pentru îndeplinirea scopurilor pe</w:t>
      </w:r>
      <w:r>
        <w:rPr>
          <w:rFonts w:cstheme="minorHAnsi"/>
          <w:sz w:val="24"/>
          <w:szCs w:val="24"/>
          <w:lang w:val="ro-RO"/>
        </w:rPr>
        <w:t xml:space="preserve">ntru care au fost colectate sau </w:t>
      </w:r>
      <w:r w:rsidRPr="00D9535B">
        <w:rPr>
          <w:rFonts w:cstheme="minorHAnsi"/>
          <w:sz w:val="24"/>
          <w:szCs w:val="24"/>
          <w:lang w:val="ro-RO"/>
        </w:rPr>
        <w:t>prelucrate; persoana își retrage consimțământul și nu există niciun alt temei juridic pentru prelucrare;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— dreptul la restricționarea prelucrării poate fi exercitat în cazul în care persoana contestă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exactitatea datelor, pe o perioadă care permite instituției verificarea corectitudin</w:t>
      </w:r>
      <w:r>
        <w:rPr>
          <w:rFonts w:cstheme="minorHAnsi"/>
          <w:sz w:val="24"/>
          <w:szCs w:val="24"/>
          <w:lang w:val="ro-RO"/>
        </w:rPr>
        <w:t xml:space="preserve">ii acestora; prelucrarea este </w:t>
      </w:r>
      <w:r w:rsidRPr="00D9535B">
        <w:rPr>
          <w:rFonts w:cstheme="minorHAnsi"/>
          <w:sz w:val="24"/>
          <w:szCs w:val="24"/>
          <w:lang w:val="ro-RO"/>
        </w:rPr>
        <w:t>ilegală, iar persoana se opune ștergerii datelor cu caracter personal, solicitând în schimb restricționarea.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Mi s-a adus la cunoștință despre faptul că refuzul meu de a furniza datele cu caracter personal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necesare și solicitate către ANC determină imposibilitatea stabilirii raportur</w:t>
      </w:r>
      <w:r>
        <w:rPr>
          <w:rFonts w:cstheme="minorHAnsi"/>
          <w:sz w:val="24"/>
          <w:szCs w:val="24"/>
          <w:lang w:val="ro-RO"/>
        </w:rPr>
        <w:t xml:space="preserve">ilor cu privire la promovare și </w:t>
      </w:r>
      <w:r w:rsidRPr="00D9535B">
        <w:rPr>
          <w:rFonts w:cstheme="minorHAnsi"/>
          <w:sz w:val="24"/>
          <w:szCs w:val="24"/>
          <w:lang w:val="ro-RO"/>
        </w:rPr>
        <w:t>nu este imputabil instituției mai sus menționate.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Dacă datele cu caracter personal furnizate sunt incorecte sau vor suferi modificări (schimbare de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9535B">
        <w:rPr>
          <w:rFonts w:cstheme="minorHAnsi"/>
          <w:sz w:val="24"/>
          <w:szCs w:val="24"/>
          <w:lang w:val="ro-RO"/>
        </w:rPr>
        <w:t>domiciliu, statut civil, adresă de e-mail etc.) mă oblig să informez în scris, în timp util, ANC.</w:t>
      </w:r>
    </w:p>
    <w:p w:rsidR="00AC04C2" w:rsidRPr="00D9535B" w:rsidRDefault="00AC04C2" w:rsidP="00AE64B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 xml:space="preserve">Totodată am fost informat(ă) cu privire la faptul că aceste date </w:t>
      </w:r>
      <w:r>
        <w:rPr>
          <w:rFonts w:cstheme="minorHAnsi"/>
          <w:sz w:val="24"/>
          <w:szCs w:val="24"/>
          <w:lang w:val="ro-RO"/>
        </w:rPr>
        <w:t xml:space="preserve">vor fi tratate confidențial, în </w:t>
      </w:r>
      <w:r w:rsidRPr="00D9535B">
        <w:rPr>
          <w:rFonts w:cstheme="minorHAnsi"/>
          <w:sz w:val="24"/>
          <w:szCs w:val="24"/>
          <w:lang w:val="ro-RO"/>
        </w:rPr>
        <w:t>conformitate cu prevederile Regulamentului (UE) 2016/679 al Parlamentului Europe</w:t>
      </w:r>
      <w:r>
        <w:rPr>
          <w:rFonts w:cstheme="minorHAnsi"/>
          <w:sz w:val="24"/>
          <w:szCs w:val="24"/>
          <w:lang w:val="ro-RO"/>
        </w:rPr>
        <w:t xml:space="preserve">an și al Consiliului </w:t>
      </w:r>
      <w:r w:rsidRPr="00D9535B">
        <w:rPr>
          <w:rFonts w:cstheme="minorHAnsi"/>
          <w:sz w:val="24"/>
          <w:szCs w:val="24"/>
          <w:lang w:val="ro-RO"/>
        </w:rPr>
        <w:t xml:space="preserve">din data de 27 aprilie 2016 privind protecția persoanelor fizice în ceea ce </w:t>
      </w:r>
      <w:r>
        <w:rPr>
          <w:rFonts w:cstheme="minorHAnsi"/>
          <w:sz w:val="24"/>
          <w:szCs w:val="24"/>
          <w:lang w:val="ro-RO"/>
        </w:rPr>
        <w:t xml:space="preserve">privește prelucrarea datelor cu </w:t>
      </w:r>
      <w:r w:rsidRPr="00D9535B">
        <w:rPr>
          <w:rFonts w:cstheme="minorHAnsi"/>
          <w:sz w:val="24"/>
          <w:szCs w:val="24"/>
          <w:lang w:val="ro-RO"/>
        </w:rPr>
        <w:t>caracter personal.</w:t>
      </w:r>
    </w:p>
    <w:p w:rsidR="00AC04C2" w:rsidRDefault="00AC04C2" w:rsidP="00AC04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:rsidR="00AC04C2" w:rsidRPr="00D9535B" w:rsidRDefault="00AC04C2" w:rsidP="00AC04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Data</w:t>
      </w:r>
    </w:p>
    <w:p w:rsidR="00AC04C2" w:rsidRPr="00D9535B" w:rsidRDefault="00AC04C2" w:rsidP="00AC04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AE64B9">
        <w:rPr>
          <w:rFonts w:cstheme="minorHAnsi"/>
          <w:sz w:val="24"/>
          <w:szCs w:val="24"/>
          <w:lang w:val="ro-RO"/>
        </w:rPr>
        <w:t>.......................</w:t>
      </w:r>
      <w:bookmarkStart w:id="0" w:name="_GoBack"/>
      <w:bookmarkEnd w:id="0"/>
    </w:p>
    <w:p w:rsidR="00AC04C2" w:rsidRPr="00D9535B" w:rsidRDefault="00AC04C2" w:rsidP="00AC04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C04C2" w:rsidRPr="00AE64B9" w:rsidRDefault="00AC04C2" w:rsidP="00AC04C2">
      <w:pPr>
        <w:jc w:val="right"/>
        <w:rPr>
          <w:rFonts w:eastAsia="Calibri"/>
          <w:b/>
          <w:bCs/>
          <w:sz w:val="18"/>
          <w:szCs w:val="18"/>
          <w:lang w:val="ro-RO"/>
        </w:rPr>
      </w:pPr>
      <w:r w:rsidRPr="00AE64B9">
        <w:rPr>
          <w:rFonts w:ascii="ArialMT" w:hAnsi="ArialMT" w:cs="ArialMT"/>
          <w:b/>
          <w:sz w:val="20"/>
          <w:szCs w:val="20"/>
        </w:rPr>
        <w:t>.....</w:t>
      </w:r>
      <w:r w:rsidR="00AE64B9">
        <w:rPr>
          <w:rFonts w:ascii="ArialMT" w:hAnsi="ArialMT" w:cs="ArialMT"/>
          <w:b/>
          <w:sz w:val="20"/>
          <w:szCs w:val="20"/>
        </w:rPr>
        <w:t>....................................</w:t>
      </w:r>
      <w:r w:rsidRPr="00AE64B9">
        <w:rPr>
          <w:rFonts w:ascii="ArialMT" w:hAnsi="ArialMT" w:cs="ArialMT"/>
          <w:b/>
          <w:sz w:val="20"/>
          <w:szCs w:val="20"/>
        </w:rPr>
        <w:t>.........................</w:t>
      </w:r>
    </w:p>
    <w:p w:rsidR="0061494D" w:rsidRPr="00A11903" w:rsidRDefault="0061494D" w:rsidP="00AC04C2">
      <w:pPr>
        <w:pStyle w:val="Default"/>
        <w:tabs>
          <w:tab w:val="left" w:pos="2552"/>
        </w:tabs>
        <w:spacing w:line="276" w:lineRule="auto"/>
        <w:jc w:val="right"/>
      </w:pPr>
    </w:p>
    <w:sectPr w:rsidR="0061494D" w:rsidRPr="00A1190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27" w:rsidRDefault="00472427" w:rsidP="00A11903">
      <w:pPr>
        <w:spacing w:after="0" w:line="240" w:lineRule="auto"/>
      </w:pPr>
      <w:r>
        <w:separator/>
      </w:r>
    </w:p>
  </w:endnote>
  <w:endnote w:type="continuationSeparator" w:id="0">
    <w:p w:rsidR="00472427" w:rsidRDefault="00472427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03" w:rsidRPr="00AE64B9" w:rsidRDefault="00E11EDD">
                            <w:pPr>
                              <w:jc w:val="right"/>
                              <w:rPr>
                                <w:color w:val="808080" w:themeColor="background1" w:themeShade="80"/>
                                <w:lang w:val="ro-RO"/>
                              </w:rPr>
                            </w:pPr>
                            <w:r w:rsidRPr="00AE64B9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 xml:space="preserve">Cod formular: </w:t>
                            </w:r>
                            <w:r w:rsidR="00AC04C2" w:rsidRPr="00AE64B9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F4</w:t>
                            </w:r>
                            <w:r w:rsidR="00AE64B9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P-PS-2.05-CCIM</w:t>
                            </w:r>
                            <w:r w:rsidR="00B51A26" w:rsidRPr="00AE64B9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-IBPC/EdIRev0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A11903" w:rsidRPr="00AE64B9" w:rsidRDefault="00E11EDD">
                      <w:pPr>
                        <w:jc w:val="right"/>
                        <w:rPr>
                          <w:color w:val="808080" w:themeColor="background1" w:themeShade="80"/>
                          <w:lang w:val="ro-RO"/>
                        </w:rPr>
                      </w:pPr>
                      <w:r w:rsidRPr="00AE64B9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 xml:space="preserve">Cod formular: </w:t>
                      </w:r>
                      <w:r w:rsidR="00AC04C2" w:rsidRPr="00AE64B9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F4</w:t>
                      </w:r>
                      <w:r w:rsidR="00AE64B9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P-PS-2.05-CCIM</w:t>
                      </w:r>
                      <w:r w:rsidR="00B51A26" w:rsidRPr="00AE64B9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-IBPC/EdIRev0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64B9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E64B9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27" w:rsidRDefault="00472427" w:rsidP="00A11903">
      <w:pPr>
        <w:spacing w:after="0" w:line="240" w:lineRule="auto"/>
      </w:pPr>
      <w:r>
        <w:separator/>
      </w:r>
    </w:p>
  </w:footnote>
  <w:footnote w:type="continuationSeparator" w:id="0">
    <w:p w:rsidR="00472427" w:rsidRDefault="00472427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</w:t>
    </w: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(+4021) 319.45.18; 319.45.20; </w:t>
    </w:r>
    <w:r w:rsidRPr="00AE64B9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D7C29"/>
    <w:rsid w:val="001D1174"/>
    <w:rsid w:val="002140BD"/>
    <w:rsid w:val="00472427"/>
    <w:rsid w:val="0061494D"/>
    <w:rsid w:val="00774E5E"/>
    <w:rsid w:val="0080151C"/>
    <w:rsid w:val="008B34AF"/>
    <w:rsid w:val="00A11903"/>
    <w:rsid w:val="00AC04C2"/>
    <w:rsid w:val="00AE64B9"/>
    <w:rsid w:val="00B43A76"/>
    <w:rsid w:val="00B51A26"/>
    <w:rsid w:val="00C1611B"/>
    <w:rsid w:val="00E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8</cp:revision>
  <dcterms:created xsi:type="dcterms:W3CDTF">2025-09-03T10:07:00Z</dcterms:created>
  <dcterms:modified xsi:type="dcterms:W3CDTF">2025-10-15T14:13:00Z</dcterms:modified>
</cp:coreProperties>
</file>